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98" w:rsidRPr="00B409D5" w:rsidRDefault="00752998" w:rsidP="00752998">
      <w:pPr>
        <w:rPr>
          <w:b/>
        </w:rPr>
      </w:pPr>
      <w:bookmarkStart w:id="0" w:name="_GoBack"/>
      <w:bookmarkEnd w:id="0"/>
      <w:r w:rsidRPr="00B409D5">
        <w:rPr>
          <w:b/>
        </w:rPr>
        <w:t>Rammeaftale for det specialiserede socialområde og specialundervisningsområdet – godkendelse af udviklingsstrategi</w:t>
      </w:r>
      <w:r w:rsidR="006B6CD1">
        <w:rPr>
          <w:b/>
        </w:rPr>
        <w:t xml:space="preserve"> for 2015</w:t>
      </w:r>
      <w:r w:rsidRPr="00B409D5">
        <w:rPr>
          <w:b/>
        </w:rPr>
        <w:t>.</w:t>
      </w:r>
    </w:p>
    <w:p w:rsidR="002E170D" w:rsidRDefault="002E170D" w:rsidP="002E170D">
      <w:r>
        <w:t>Kommunerne har ansvaret for koordineringen af det specialiserede socialområde og specialundervisningsområdet</w:t>
      </w:r>
      <w:r w:rsidR="006B6CD1">
        <w:t xml:space="preserve">, og denne </w:t>
      </w:r>
      <w:r w:rsidR="00752998">
        <w:t>k</w:t>
      </w:r>
      <w:r>
        <w:t xml:space="preserve">oordinering af områderne indebærer ansvaret for at udarbejde den årlige rammeaftale, der er et redskab for kommunalbestyrelserne i </w:t>
      </w:r>
      <w:r w:rsidR="00752998">
        <w:t>Nordjylland</w:t>
      </w:r>
      <w:r>
        <w:t xml:space="preserve"> til</w:t>
      </w:r>
      <w:r w:rsidR="006B6CD1">
        <w:t xml:space="preserve"> -</w:t>
      </w:r>
      <w:r>
        <w:t xml:space="preserve"> på tværs </w:t>
      </w:r>
      <w:r w:rsidR="006B6CD1">
        <w:t xml:space="preserve">- </w:t>
      </w:r>
      <w:r>
        <w:t>at styre den faglige udvikling, kapacitet og økonomi på områderne.</w:t>
      </w:r>
    </w:p>
    <w:p w:rsidR="002E170D" w:rsidRPr="000B0816" w:rsidRDefault="002E170D" w:rsidP="002E170D">
      <w:r w:rsidRPr="000B0816">
        <w:t xml:space="preserve">Rammeaftalen består helt overordnet af to aftaledokumenter, der behandles og godkendes forskudt af hinanden: 1) </w:t>
      </w:r>
      <w:r w:rsidRPr="00752998">
        <w:rPr>
          <w:u w:val="single"/>
        </w:rPr>
        <w:t>Udviklingsstrategien</w:t>
      </w:r>
      <w:r w:rsidRPr="000B0816">
        <w:t xml:space="preserve"> og 2) </w:t>
      </w:r>
      <w:r w:rsidRPr="00752998">
        <w:rPr>
          <w:u w:val="single"/>
        </w:rPr>
        <w:t>Styringsaftalen</w:t>
      </w:r>
      <w:r w:rsidRPr="000B0816">
        <w:t xml:space="preserve"> (kapacitets- og økonomistyringsdel). Vedtagelsen af udviklingsstrategien og styringsaftalen er tidsmæssigt adskilte, men skal indholdsmæssigt spille sammen. </w:t>
      </w:r>
    </w:p>
    <w:p w:rsidR="002E170D" w:rsidRPr="000B0816" w:rsidRDefault="002E170D" w:rsidP="002E170D">
      <w:r w:rsidRPr="000B0816">
        <w:t>Udviklingsstrategien for 2015 blev godkendt på mødet</w:t>
      </w:r>
      <w:r>
        <w:t xml:space="preserve"> i KKR</w:t>
      </w:r>
      <w:r w:rsidRPr="000B0816">
        <w:t xml:space="preserve"> den 14. marts 2014, og forelægges nu </w:t>
      </w:r>
      <w:r>
        <w:t>Kommunalbestyrelserne og Regionsrådet</w:t>
      </w:r>
      <w:r w:rsidRPr="000B0816">
        <w:t xml:space="preserve"> med henblik på godkendelse</w:t>
      </w:r>
      <w:r>
        <w:t xml:space="preserve"> </w:t>
      </w:r>
      <w:r w:rsidRPr="000B0816">
        <w:t>senest den 1. juni 2014, mens styringsaftalen behandles i KKR og Kontaktudvalget i september og skal være godkendt af kommunalbestyrelserne</w:t>
      </w:r>
      <w:r>
        <w:t xml:space="preserve"> og Regionsrådet</w:t>
      </w:r>
      <w:r w:rsidRPr="000B0816">
        <w:t xml:space="preserve"> senest den 15. oktober 2014. </w:t>
      </w:r>
    </w:p>
    <w:p w:rsidR="00752998" w:rsidRDefault="002E170D" w:rsidP="00752998">
      <w:r>
        <w:t>Rammeaftalens udviklingsstrategi</w:t>
      </w:r>
      <w:r w:rsidRPr="000B0816">
        <w:t xml:space="preserve"> har til formål at koordinere udviklingen i de eksisterende tilbud inden for det specialiserede </w:t>
      </w:r>
      <w:r>
        <w:t>social- og specialundervisnings</w:t>
      </w:r>
      <w:r w:rsidRPr="000B0816">
        <w:t xml:space="preserve">område i Nordjylland samtidigt med, at den skal belyse udviklingen i efterspørgslen efter pladser og tilbud. </w:t>
      </w:r>
      <w:r w:rsidR="00752998">
        <w:t xml:space="preserve">Udviklingsstrategien er dermed en strategi for, hvordan det fælleskommunale og regionale samarbejde om det specialiserede område skal udvikle sig. </w:t>
      </w:r>
    </w:p>
    <w:p w:rsidR="002E170D" w:rsidRDefault="002E170D" w:rsidP="002E170D">
      <w:r w:rsidRPr="000B0816">
        <w:t>I forbindelse med udviklingsstrategien præsenterer kommunerne</w:t>
      </w:r>
      <w:r w:rsidR="00752998">
        <w:t xml:space="preserve"> dermed</w:t>
      </w:r>
      <w:r w:rsidRPr="000B0816">
        <w:t xml:space="preserve"> </w:t>
      </w:r>
      <w:r>
        <w:t xml:space="preserve">hvert år </w:t>
      </w:r>
      <w:r w:rsidRPr="000B0816">
        <w:t>deres forventninger til ændringer i forbruget af pladser og giver samtidigt et overblik over, hvilke foranstaltninger som kommunerne har etableret eller planlægger at etablere, der kan have betydning for planlægning og udvikling af tilbud på såvel social- som specialundervisningsområdet i de andre kommuner og Region Nordjylland. I udviklingsstrategien fastlægges desuden de fokusområder, som de nordjyske kommuner og Region Nordjylland ønsker at arbejde særligt med, herunder et årligt tema som socialministeren udmelder for området</w:t>
      </w:r>
      <w:r>
        <w:t>.</w:t>
      </w:r>
    </w:p>
    <w:p w:rsidR="002E170D" w:rsidRDefault="00053F37" w:rsidP="002E170D">
      <w:pPr>
        <w:pStyle w:val="Ingenafstand"/>
        <w:rPr>
          <w:b/>
        </w:rPr>
      </w:pPr>
      <w:r>
        <w:t>Udkastet til Udviklingsstrategien for 2015 er blevet udarbejdet på baggrund af konkrete indmeldinger fra kommunerne og Region Nordjylland. Udviklingsstrategien er blevet behandlet i KKR den 14. marts 2014, hvor der var enighed om at indstille det vedlagte udkast til godkendelse</w:t>
      </w:r>
      <w:r w:rsidR="00BC40FF">
        <w:t xml:space="preserve"> i Kommunalbestyrelserne og Regionsrådet.</w:t>
      </w:r>
      <w:r w:rsidR="002E170D" w:rsidRPr="002E170D">
        <w:rPr>
          <w:b/>
        </w:rPr>
        <w:t xml:space="preserve"> </w:t>
      </w:r>
    </w:p>
    <w:p w:rsidR="00752998" w:rsidRDefault="00752998" w:rsidP="008512A3">
      <w:pPr>
        <w:pStyle w:val="Ingenafstand"/>
        <w:rPr>
          <w:b/>
        </w:rPr>
      </w:pPr>
    </w:p>
    <w:p w:rsidR="008512A3" w:rsidRPr="00B409D5" w:rsidRDefault="008512A3" w:rsidP="008512A3">
      <w:pPr>
        <w:pStyle w:val="Ingenafstand"/>
        <w:rPr>
          <w:b/>
        </w:rPr>
      </w:pPr>
      <w:r w:rsidRPr="00B409D5">
        <w:rPr>
          <w:b/>
        </w:rPr>
        <w:t xml:space="preserve">Forstærket samarbejde </w:t>
      </w:r>
    </w:p>
    <w:p w:rsidR="008512A3" w:rsidRPr="000B0816" w:rsidRDefault="008512A3" w:rsidP="008512A3">
      <w:r w:rsidRPr="000B0816">
        <w:t xml:space="preserve">I forbindelse med udviklingsstrategien for 2015 er rammeaftalen udvidet med et nyt element med fokus på et særligt forstærket samarbejde om nogle af de mest specialiserede tilbud i Nordjylland. Formålet hermed er at sikre, at borgerne i Nordjylland har adgang til de fornødne specialiserede tilbud og kompetencer. </w:t>
      </w:r>
    </w:p>
    <w:p w:rsidR="006B6CD1" w:rsidRDefault="008512A3">
      <w:r>
        <w:t>Et ekspertpanel bestående af repræsentanter fra såvel kommunerne som Region Nordjylland har udarbejdet</w:t>
      </w:r>
      <w:r w:rsidRPr="000B0816">
        <w:t xml:space="preserve"> udvælgelseskriterier og samarbejdsmodel for </w:t>
      </w:r>
      <w:r>
        <w:t>d</w:t>
      </w:r>
      <w:r w:rsidRPr="000B0816">
        <w:t>et forstærke</w:t>
      </w:r>
      <w:r>
        <w:t>de</w:t>
      </w:r>
      <w:r w:rsidRPr="000B0816">
        <w:t xml:space="preserve"> samarbejde om de mest specialiserede tilbud og </w:t>
      </w:r>
      <w:r>
        <w:t>har på denne baggrund udvalgt</w:t>
      </w:r>
      <w:r w:rsidRPr="000B0816">
        <w:t xml:space="preserve"> de mest specialiserede tilbud</w:t>
      </w:r>
      <w:r>
        <w:t>.</w:t>
      </w:r>
      <w:r w:rsidRPr="000B0816">
        <w:t xml:space="preserve"> </w:t>
      </w:r>
      <w:r>
        <w:t>De konkret udva</w:t>
      </w:r>
      <w:r w:rsidRPr="000B0816">
        <w:t>lg</w:t>
      </w:r>
      <w:r>
        <w:t>te</w:t>
      </w:r>
      <w:r w:rsidRPr="000B0816">
        <w:t xml:space="preserve"> til</w:t>
      </w:r>
      <w:r>
        <w:t>bud omfattet af</w:t>
      </w:r>
      <w:r w:rsidRPr="000B0816">
        <w:t xml:space="preserve"> det forstæ</w:t>
      </w:r>
      <w:r w:rsidR="002E170D">
        <w:t xml:space="preserve">rkede samarbejde kan ses i </w:t>
      </w:r>
      <w:hyperlink r:id="rId5" w:history="1">
        <w:r w:rsidR="002E170D" w:rsidRPr="002E170D">
          <w:rPr>
            <w:rStyle w:val="Hyperlink"/>
          </w:rPr>
          <w:t>Udviklingsstrategiens bilag 3.</w:t>
        </w:r>
      </w:hyperlink>
      <w:r w:rsidR="006B6CD1">
        <w:br w:type="page"/>
      </w:r>
    </w:p>
    <w:p w:rsidR="00053F37" w:rsidRPr="002116C1" w:rsidRDefault="00053F37" w:rsidP="002116C1">
      <w:pPr>
        <w:pStyle w:val="Ingenafstand"/>
        <w:rPr>
          <w:b/>
        </w:rPr>
      </w:pPr>
      <w:r w:rsidRPr="002116C1">
        <w:rPr>
          <w:b/>
        </w:rPr>
        <w:lastRenderedPageBreak/>
        <w:t>Specialundervisningsområdet</w:t>
      </w:r>
    </w:p>
    <w:p w:rsidR="00741D12" w:rsidRPr="00741D12" w:rsidRDefault="002116C1" w:rsidP="00053F37">
      <w:r>
        <w:t>På baggrund af kommunernes indmeldinger til Udviklingsstrategien 2015,</w:t>
      </w:r>
      <w:r w:rsidRPr="002116C1">
        <w:t xml:space="preserve"> tilkendegive</w:t>
      </w:r>
      <w:r>
        <w:t>s der</w:t>
      </w:r>
      <w:r w:rsidRPr="002116C1">
        <w:t xml:space="preserve"> forventning om stort set uændret efterspørgsel i 2015 efter ydelserne på Center for Døvblindhed og Høretab samt Institut for Syn og Hørelse. Generelt vurderes der ikke at være væsentlige ændrings-/udviklingsbehov. </w:t>
      </w:r>
      <w:r>
        <w:t>Det bemærkes dog fra kommunal side</w:t>
      </w:r>
      <w:r w:rsidRPr="002116C1">
        <w:t>, at</w:t>
      </w:r>
      <w:r>
        <w:t xml:space="preserve"> </w:t>
      </w:r>
      <w:r w:rsidRPr="002116C1">
        <w:t xml:space="preserve">forudsætningen </w:t>
      </w:r>
      <w:r>
        <w:t>her</w:t>
      </w:r>
      <w:r w:rsidRPr="002116C1">
        <w:t xml:space="preserve">for </w:t>
      </w:r>
      <w:r>
        <w:t xml:space="preserve">er </w:t>
      </w:r>
      <w:r w:rsidRPr="002116C1">
        <w:t xml:space="preserve">en uændret visitationspraksis og at evt. faldende børnetal og </w:t>
      </w:r>
      <w:r>
        <w:t>en stigning</w:t>
      </w:r>
      <w:r w:rsidRPr="002116C1">
        <w:t xml:space="preserve"> af operative indgreb (på fx høreområdet) kan påvirke efterspørgslen.</w:t>
      </w:r>
      <w:r w:rsidR="006B6CD1">
        <w:t xml:space="preserve"> Taleinstituttet er pr. 1.1.2014 virksomhedsoverdraget til Aalborg Kommune.</w:t>
      </w:r>
    </w:p>
    <w:p w:rsidR="00053F37" w:rsidRPr="002116C1" w:rsidRDefault="00053F37" w:rsidP="002116C1">
      <w:pPr>
        <w:pStyle w:val="Ingenafstand"/>
        <w:rPr>
          <w:b/>
        </w:rPr>
      </w:pPr>
      <w:r w:rsidRPr="002116C1">
        <w:rPr>
          <w:b/>
        </w:rPr>
        <w:t>Det specialiserede socialområde</w:t>
      </w:r>
    </w:p>
    <w:p w:rsidR="00053F37" w:rsidRDefault="00053F37" w:rsidP="00053F37">
      <w:r>
        <w:t>På socialområdet tegner udviklingsstrategien et billede af et område, hvor der generelt er balance i udbuddet og efterspørgslen efter tilbud. Der vurderes derfor ikke at være behov for væsentlige reguleringer i antallet af udbudte pladser.</w:t>
      </w:r>
      <w:r w:rsidR="002116C1">
        <w:t xml:space="preserve"> De kommunale indmeldinger viser </w:t>
      </w:r>
      <w:r w:rsidR="00BC40FF">
        <w:t>imidlertid</w:t>
      </w:r>
      <w:r w:rsidR="006B6CD1">
        <w:t xml:space="preserve"> også</w:t>
      </w:r>
      <w:r w:rsidR="00BC40FF">
        <w:t xml:space="preserve">, </w:t>
      </w:r>
      <w:r w:rsidR="002116C1">
        <w:t xml:space="preserve">at tendensen til at oprette tilbud/etablere løsninger i egen kommune for de brede </w:t>
      </w:r>
      <w:r w:rsidR="00BC40FF">
        <w:t xml:space="preserve">og mindre specialiserede </w:t>
      </w:r>
      <w:r w:rsidR="002116C1">
        <w:t>mål</w:t>
      </w:r>
      <w:r w:rsidR="006B6CD1">
        <w:t xml:space="preserve">grupper gør sig gældende i 2015, </w:t>
      </w:r>
      <w:r w:rsidR="002116C1">
        <w:t>som det også var tilfældet i 2014, hvorfor der bør være opmærksomhed på en evt. overkapacitet i Nordjylland.</w:t>
      </w:r>
    </w:p>
    <w:p w:rsidR="008512A3" w:rsidRPr="002116C1" w:rsidRDefault="008512A3" w:rsidP="002116C1">
      <w:pPr>
        <w:pStyle w:val="Ingenafstand"/>
        <w:rPr>
          <w:b/>
        </w:rPr>
      </w:pPr>
      <w:r w:rsidRPr="002116C1">
        <w:rPr>
          <w:b/>
        </w:rPr>
        <w:t>Fokusområder</w:t>
      </w:r>
    </w:p>
    <w:p w:rsidR="0031520C" w:rsidRDefault="00053F37" w:rsidP="00053F37">
      <w:r>
        <w:t>I udviklingsstrategien er der for det sociale område udpeget tre fokusområder</w:t>
      </w:r>
      <w:r w:rsidR="008512A3">
        <w:t xml:space="preserve">, der skal have særlig opmærksomhed i forbindelse med udviklingsstrategien for 2015. </w:t>
      </w:r>
      <w:r w:rsidR="0031520C" w:rsidRPr="0031520C">
        <w:t xml:space="preserve">Det </w:t>
      </w:r>
      <w:r w:rsidR="006B6CD1">
        <w:t xml:space="preserve">første er det </w:t>
      </w:r>
      <w:r w:rsidR="008512A3">
        <w:t xml:space="preserve">af socialministeren </w:t>
      </w:r>
      <w:r w:rsidR="0031520C" w:rsidRPr="0031520C">
        <w:t>årlig</w:t>
      </w:r>
      <w:r w:rsidR="008512A3">
        <w:t>t udmeldte</w:t>
      </w:r>
      <w:r w:rsidR="0031520C" w:rsidRPr="0031520C">
        <w:t xml:space="preserve"> ministeremne</w:t>
      </w:r>
      <w:r w:rsidR="0031520C">
        <w:t xml:space="preserve">, der </w:t>
      </w:r>
      <w:r w:rsidR="008512A3" w:rsidRPr="0031520C">
        <w:t>for 2015</w:t>
      </w:r>
      <w:r w:rsidR="008512A3">
        <w:t xml:space="preserve"> </w:t>
      </w:r>
      <w:r w:rsidR="0031520C">
        <w:t xml:space="preserve">er </w:t>
      </w:r>
      <w:r w:rsidR="0031520C" w:rsidRPr="000B0816">
        <w:t xml:space="preserve">lagt fast på ”Anbragte børn og unges uddannelse”. </w:t>
      </w:r>
      <w:r w:rsidR="006B6CD1">
        <w:t>Det andet fokusområde er d</w:t>
      </w:r>
      <w:r w:rsidR="0031520C" w:rsidRPr="0031520C">
        <w:t xml:space="preserve">e </w:t>
      </w:r>
      <w:r w:rsidR="008512A3">
        <w:t>af</w:t>
      </w:r>
      <w:r w:rsidR="008512A3" w:rsidRPr="000B0816">
        <w:t xml:space="preserve"> Socialstyrelsen </w:t>
      </w:r>
      <w:r w:rsidR="0031520C" w:rsidRPr="0031520C">
        <w:t>nationalt udmeldte målgrupper og indsa</w:t>
      </w:r>
      <w:r w:rsidR="008512A3">
        <w:t>tsområder, hvor den</w:t>
      </w:r>
      <w:r w:rsidR="0031520C" w:rsidRPr="000B0816">
        <w:t xml:space="preserve"> første udmelding vil vedrøre borgere med kompleks erhvervet </w:t>
      </w:r>
      <w:r w:rsidR="006B6CD1">
        <w:t>hjerneskade. Slutteligt er</w:t>
      </w:r>
      <w:r w:rsidR="0031520C" w:rsidRPr="000B0816">
        <w:t xml:space="preserve"> </w:t>
      </w:r>
      <w:r w:rsidR="006B6CD1">
        <w:t>s</w:t>
      </w:r>
      <w:r w:rsidR="008512A3" w:rsidRPr="008512A3">
        <w:t>ammenhængen mellem social- og beskæftigelsesområde</w:t>
      </w:r>
      <w:r w:rsidR="006B6CD1">
        <w:t>rne</w:t>
      </w:r>
      <w:r w:rsidR="008512A3" w:rsidRPr="000B0816">
        <w:t xml:space="preserve"> med udgangspunkt i de mange omlægninger i form af førtidspensions-, kont</w:t>
      </w:r>
      <w:r w:rsidR="008512A3">
        <w:t>anthjælps- og sygedagpengerefor</w:t>
      </w:r>
      <w:r w:rsidR="008512A3" w:rsidRPr="000B0816">
        <w:t>merne samt den varslede reform af den aktive beskæftigelsesindsats og i forbindelse med disse</w:t>
      </w:r>
      <w:r w:rsidR="008512A3">
        <w:t>,</w:t>
      </w:r>
      <w:r w:rsidR="008512A3" w:rsidRPr="000B0816">
        <w:t xml:space="preserve"> konsekvenserne for socialområdet. </w:t>
      </w:r>
    </w:p>
    <w:p w:rsidR="00053F37" w:rsidRPr="002116C1" w:rsidRDefault="008512A3" w:rsidP="002116C1">
      <w:pPr>
        <w:pStyle w:val="Ingenafstand"/>
        <w:rPr>
          <w:b/>
        </w:rPr>
      </w:pPr>
      <w:r w:rsidRPr="002116C1">
        <w:rPr>
          <w:b/>
        </w:rPr>
        <w:t>Indstilling</w:t>
      </w:r>
    </w:p>
    <w:p w:rsidR="00053F37" w:rsidRDefault="00053F37" w:rsidP="00053F37">
      <w:r>
        <w:t>Det indstilles, at:</w:t>
      </w:r>
    </w:p>
    <w:p w:rsidR="00053F37" w:rsidRDefault="006B6CD1" w:rsidP="00053F37">
      <w:r>
        <w:t>- Udkast</w:t>
      </w:r>
      <w:r w:rsidR="00053F37">
        <w:t xml:space="preserve"> til udviklingsstrategi for 201</w:t>
      </w:r>
      <w:r>
        <w:t>5</w:t>
      </w:r>
      <w:r w:rsidR="00053F37">
        <w:t xml:space="preserve"> for specialundervisning og det specialiserede socialområde godkendes</w:t>
      </w:r>
    </w:p>
    <w:p w:rsidR="00053F37" w:rsidRPr="002116C1" w:rsidRDefault="008512A3" w:rsidP="002116C1">
      <w:pPr>
        <w:pStyle w:val="Ingenafstand"/>
        <w:rPr>
          <w:b/>
        </w:rPr>
      </w:pPr>
      <w:r w:rsidRPr="002116C1">
        <w:rPr>
          <w:b/>
        </w:rPr>
        <w:t>Bilag</w:t>
      </w:r>
    </w:p>
    <w:p w:rsidR="003A2DAC" w:rsidRDefault="00053F37" w:rsidP="00053F37">
      <w:r>
        <w:t>Ud</w:t>
      </w:r>
      <w:r w:rsidR="006B6CD1">
        <w:t>kast til udviklingsstrategi 2015</w:t>
      </w:r>
      <w:r>
        <w:t xml:space="preserve"> for specialundervisning og det specialiserede socialområde</w:t>
      </w:r>
      <w:r w:rsidR="006B6CD1">
        <w:t>.</w:t>
      </w:r>
    </w:p>
    <w:sectPr w:rsidR="003A2DAC" w:rsidSect="003A2D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8BC"/>
    <w:multiLevelType w:val="hybridMultilevel"/>
    <w:tmpl w:val="64A0BADA"/>
    <w:lvl w:ilvl="0" w:tplc="0406000F">
      <w:start w:val="1"/>
      <w:numFmt w:val="decimal"/>
      <w:lvlText w:val="%1."/>
      <w:lvlJc w:val="left"/>
      <w:pPr>
        <w:ind w:left="720" w:hanging="360"/>
      </w:pPr>
      <w:rPr>
        <w:rFonts w:hint="default"/>
      </w:rPr>
    </w:lvl>
    <w:lvl w:ilvl="1" w:tplc="D8B40B06">
      <w:start w:val="2"/>
      <w:numFmt w:val="bullet"/>
      <w:lvlText w:val="−"/>
      <w:lvlJc w:val="left"/>
      <w:pPr>
        <w:ind w:left="1440" w:hanging="360"/>
      </w:pPr>
      <w:rPr>
        <w:rFonts w:ascii="Calibri" w:eastAsiaTheme="minorHAnsi" w:hAnsi="Calibri" w:cs="Monotype Corsiva" w:hint="default"/>
        <w:i/>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04501C"/>
    <w:multiLevelType w:val="hybridMultilevel"/>
    <w:tmpl w:val="0778D6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A3294E"/>
    <w:multiLevelType w:val="hybridMultilevel"/>
    <w:tmpl w:val="8FF87F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6E04FCB"/>
    <w:multiLevelType w:val="hybridMultilevel"/>
    <w:tmpl w:val="CA9AED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37"/>
    <w:rsid w:val="00053F37"/>
    <w:rsid w:val="00193087"/>
    <w:rsid w:val="001E6ED1"/>
    <w:rsid w:val="002116C1"/>
    <w:rsid w:val="0026717C"/>
    <w:rsid w:val="002E170D"/>
    <w:rsid w:val="00301E76"/>
    <w:rsid w:val="0031520C"/>
    <w:rsid w:val="003A2DAC"/>
    <w:rsid w:val="006B6CD1"/>
    <w:rsid w:val="00741D12"/>
    <w:rsid w:val="00746E47"/>
    <w:rsid w:val="00752998"/>
    <w:rsid w:val="008512A3"/>
    <w:rsid w:val="00A15C65"/>
    <w:rsid w:val="00A17A68"/>
    <w:rsid w:val="00B53B1B"/>
    <w:rsid w:val="00BC40FF"/>
    <w:rsid w:val="00C76F41"/>
    <w:rsid w:val="00ED2E41"/>
    <w:rsid w:val="00FA10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089CF-D4EB-4442-B229-7A607860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A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12A3"/>
    <w:pPr>
      <w:ind w:left="720"/>
      <w:contextualSpacing/>
    </w:pPr>
  </w:style>
  <w:style w:type="paragraph" w:styleId="Ingenafstand">
    <w:name w:val="No Spacing"/>
    <w:uiPriority w:val="1"/>
    <w:qFormat/>
    <w:rsid w:val="008512A3"/>
    <w:pPr>
      <w:spacing w:after="0" w:line="240" w:lineRule="auto"/>
    </w:pPr>
  </w:style>
  <w:style w:type="character" w:styleId="Hyperlink">
    <w:name w:val="Hyperlink"/>
    <w:basedOn w:val="Standardskrifttypeiafsnit"/>
    <w:uiPriority w:val="99"/>
    <w:unhideWhenUsed/>
    <w:rsid w:val="002E170D"/>
    <w:rPr>
      <w:color w:val="0000FF" w:themeColor="hyperlink"/>
      <w:u w:val="single"/>
    </w:rPr>
  </w:style>
  <w:style w:type="character" w:styleId="BesgtLink">
    <w:name w:val="FollowedHyperlink"/>
    <w:basedOn w:val="Standardskrifttypeiafsnit"/>
    <w:uiPriority w:val="99"/>
    <w:semiHidden/>
    <w:unhideWhenUsed/>
    <w:rsid w:val="002E17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mmeaftalernord.dk/media/15916/bilag_3_-_tilbud_omfattet_af_forst_rket_samarbejde.pdf"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Gajhede Haugaard</dc:creator>
  <cp:lastModifiedBy>Anna Paulin Pedersen</cp:lastModifiedBy>
  <cp:revision>2</cp:revision>
  <dcterms:created xsi:type="dcterms:W3CDTF">2016-11-08T09:12:00Z</dcterms:created>
  <dcterms:modified xsi:type="dcterms:W3CDTF">2016-11-08T09:12:00Z</dcterms:modified>
</cp:coreProperties>
</file>